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F2" w:rsidRDefault="00AE502C">
      <w:pPr>
        <w:rPr>
          <w:rFonts w:ascii="Calibri" w:hAnsi="Calibri" w:cs="Calibri"/>
        </w:rPr>
      </w:pPr>
      <w:r>
        <w:rPr>
          <w:b/>
          <w:u w:val="single"/>
          <w:lang w:val="en-US"/>
        </w:rPr>
        <w:t xml:space="preserve">8 October 2021: </w:t>
      </w:r>
      <w:r w:rsidR="000E3320">
        <w:rPr>
          <w:b/>
          <w:u w:val="single"/>
          <w:lang w:val="en-US"/>
        </w:rPr>
        <w:t xml:space="preserve">Restore </w:t>
      </w:r>
      <w:proofErr w:type="spellStart"/>
      <w:r w:rsidR="000E3320">
        <w:rPr>
          <w:b/>
          <w:u w:val="single"/>
          <w:lang w:val="en-US"/>
        </w:rPr>
        <w:t>Rotorua</w:t>
      </w:r>
      <w:proofErr w:type="spellEnd"/>
      <w:r w:rsidR="000E3320">
        <w:rPr>
          <w:b/>
          <w:u w:val="single"/>
          <w:lang w:val="en-US"/>
        </w:rPr>
        <w:t xml:space="preserve"> </w:t>
      </w:r>
      <w:r w:rsidR="004A17F2">
        <w:rPr>
          <w:b/>
          <w:u w:val="single"/>
          <w:lang w:val="en-US"/>
        </w:rPr>
        <w:t>says to Council CEO</w:t>
      </w:r>
      <w:r w:rsidR="004A17F2" w:rsidRPr="00AE502C">
        <w:rPr>
          <w:b/>
          <w:u w:val="single"/>
          <w:lang w:val="en-US"/>
        </w:rPr>
        <w:t>: “</w:t>
      </w:r>
      <w:r w:rsidRPr="00AE502C">
        <w:rPr>
          <w:rFonts w:ascii="Calibri" w:hAnsi="Calibri" w:cs="Calibri"/>
          <w:b/>
          <w:u w:val="single"/>
        </w:rPr>
        <w:t>Stop and fix the emergency housing problems in CBD</w:t>
      </w:r>
      <w:r w:rsidR="004A17F2" w:rsidRPr="00AE502C">
        <w:rPr>
          <w:rFonts w:ascii="Calibri" w:hAnsi="Calibri" w:cs="Calibri"/>
          <w:b/>
          <w:u w:val="single"/>
        </w:rPr>
        <w:t xml:space="preserve"> before </w:t>
      </w:r>
      <w:r w:rsidRPr="00AE502C">
        <w:rPr>
          <w:rFonts w:ascii="Calibri" w:hAnsi="Calibri" w:cs="Calibri"/>
          <w:b/>
          <w:u w:val="single"/>
        </w:rPr>
        <w:t>the Court makes you</w:t>
      </w:r>
      <w:r w:rsidR="004A17F2" w:rsidRPr="00AE502C">
        <w:rPr>
          <w:rFonts w:ascii="Calibri" w:hAnsi="Calibri" w:cs="Calibri"/>
          <w:b/>
          <w:u w:val="single"/>
        </w:rPr>
        <w:t xml:space="preserve"> </w:t>
      </w:r>
      <w:r w:rsidR="004A17F2" w:rsidRPr="00AE502C">
        <w:rPr>
          <w:rFonts w:ascii="Calibri" w:hAnsi="Calibri" w:cs="Calibri"/>
          <w:b/>
          <w:u w:val="single"/>
        </w:rPr>
        <w:t>“</w:t>
      </w:r>
    </w:p>
    <w:p w:rsidR="004A17F2" w:rsidRDefault="004A17F2">
      <w:pPr>
        <w:rPr>
          <w:rFonts w:ascii="Calibri" w:hAnsi="Calibri" w:cs="Calibri"/>
          <w:lang w:val="en-US"/>
        </w:rPr>
      </w:pPr>
      <w:r>
        <w:rPr>
          <w:lang w:val="en-US"/>
        </w:rPr>
        <w:t xml:space="preserve">Trevor </w:t>
      </w:r>
      <w:proofErr w:type="spellStart"/>
      <w:r>
        <w:rPr>
          <w:lang w:val="en-US"/>
        </w:rPr>
        <w:t>Newbrook</w:t>
      </w:r>
      <w:proofErr w:type="spellEnd"/>
      <w:r>
        <w:rPr>
          <w:lang w:val="en-US"/>
        </w:rPr>
        <w:t xml:space="preserve">, Spokesperson for Restore </w:t>
      </w:r>
      <w:proofErr w:type="spellStart"/>
      <w:r>
        <w:rPr>
          <w:lang w:val="en-US"/>
        </w:rPr>
        <w:t>Rotorua</w:t>
      </w:r>
      <w:proofErr w:type="spellEnd"/>
      <w:r w:rsidR="00AE502C">
        <w:rPr>
          <w:lang w:val="en-US"/>
        </w:rPr>
        <w:t>,</w:t>
      </w:r>
      <w:r>
        <w:rPr>
          <w:lang w:val="en-US"/>
        </w:rPr>
        <w:t xml:space="preserve"> said that the Council urgently needs t</w:t>
      </w:r>
      <w:r>
        <w:rPr>
          <w:rFonts w:ascii="Calibri" w:hAnsi="Calibri" w:cs="Calibri"/>
          <w:lang w:val="en-US"/>
        </w:rPr>
        <w:t xml:space="preserve">o give all 6 </w:t>
      </w:r>
      <w:r>
        <w:rPr>
          <w:rFonts w:ascii="Calibri" w:hAnsi="Calibri" w:cs="Calibri"/>
          <w:lang w:val="en-US"/>
        </w:rPr>
        <w:t>of the resource consent application</w:t>
      </w:r>
      <w:r w:rsidR="00AE502C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it is currently considering for emergency housing in the CBD</w:t>
      </w:r>
      <w:r>
        <w:rPr>
          <w:rFonts w:ascii="Calibri" w:hAnsi="Calibri" w:cs="Calibri"/>
          <w:lang w:val="en-US"/>
        </w:rPr>
        <w:t xml:space="preserve"> to an independent commissioner to determine notification.  This provides assurance that a neutral and objective expert is assessing the applications. </w:t>
      </w:r>
    </w:p>
    <w:p w:rsidR="004A17F2" w:rsidRDefault="004A17F2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“The Council needs to </w:t>
      </w:r>
      <w:r w:rsidR="00AE502C">
        <w:rPr>
          <w:rFonts w:ascii="Calibri" w:hAnsi="Calibri" w:cs="Calibri"/>
          <w:lang w:val="en-US"/>
        </w:rPr>
        <w:t xml:space="preserve">notify and </w:t>
      </w:r>
      <w:r>
        <w:rPr>
          <w:rFonts w:ascii="Calibri" w:hAnsi="Calibri" w:cs="Calibri"/>
        </w:rPr>
        <w:t>let the most affected comment.</w:t>
      </w:r>
      <w:r>
        <w:rPr>
          <w:rFonts w:ascii="Calibri" w:hAnsi="Calibri" w:cs="Calibri"/>
        </w:rPr>
        <w:t xml:space="preserve"> Otherwise they will keep making the wrong decisions.”</w:t>
      </w:r>
    </w:p>
    <w:p w:rsidR="004A17F2" w:rsidRDefault="004A17F2" w:rsidP="00741822">
      <w:pPr>
        <w:pStyle w:val="ListNumber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Intensive permanent residence (as </w:t>
      </w:r>
      <w:proofErr w:type="spellStart"/>
      <w:r>
        <w:rPr>
          <w:rFonts w:ascii="Calibri" w:hAnsi="Calibri" w:cs="Calibri"/>
          <w:sz w:val="22"/>
          <w:szCs w:val="22"/>
        </w:rPr>
        <w:t>cf</w:t>
      </w:r>
      <w:proofErr w:type="spellEnd"/>
      <w:r>
        <w:rPr>
          <w:rFonts w:ascii="Calibri" w:hAnsi="Calibri" w:cs="Calibri"/>
          <w:sz w:val="22"/>
          <w:szCs w:val="22"/>
        </w:rPr>
        <w:t xml:space="preserve"> tourist accommodation) with 2 adults, 2 children and a dog in a small studio unit and inadequate open space is not good for emergency tenants and it’s not good for </w:t>
      </w:r>
      <w:proofErr w:type="spellStart"/>
      <w:r>
        <w:rPr>
          <w:rFonts w:ascii="Calibri" w:hAnsi="Calibri" w:cs="Calibri"/>
          <w:sz w:val="22"/>
          <w:szCs w:val="22"/>
        </w:rPr>
        <w:t>Rotorua’s</w:t>
      </w:r>
      <w:proofErr w:type="spellEnd"/>
      <w:r>
        <w:rPr>
          <w:rFonts w:ascii="Calibri" w:hAnsi="Calibri" w:cs="Calibri"/>
          <w:sz w:val="22"/>
          <w:szCs w:val="22"/>
        </w:rPr>
        <w:t xml:space="preserve"> CBD. It is the wo</w:t>
      </w:r>
      <w:r>
        <w:rPr>
          <w:rFonts w:ascii="Calibri" w:hAnsi="Calibri" w:cs="Calibri"/>
          <w:sz w:val="22"/>
          <w:szCs w:val="22"/>
        </w:rPr>
        <w:t>rst of all worlds for everyone.”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The 6 applications along with the Boulevard Motel Consent already granted are all concentrated within a 2km radius.</w:t>
      </w:r>
      <w:r>
        <w:rPr>
          <w:rFonts w:ascii="Calibri" w:hAnsi="Calibri" w:cs="Calibri"/>
          <w:sz w:val="22"/>
          <w:szCs w:val="22"/>
        </w:rPr>
        <w:t>”</w:t>
      </w:r>
    </w:p>
    <w:p w:rsidR="004A17F2" w:rsidRDefault="004A17F2" w:rsidP="00741822">
      <w:pPr>
        <w:pStyle w:val="ListNumber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The Council also needs </w:t>
      </w:r>
      <w:r>
        <w:rPr>
          <w:rFonts w:ascii="Calibri" w:hAnsi="Calibri" w:cs="Calibri"/>
          <w:sz w:val="22"/>
          <w:szCs w:val="22"/>
          <w:lang w:val="en-US"/>
        </w:rPr>
        <w:t>to bundle the 6 consents together, along with any other, and Boulevard to allow for the fu</w:t>
      </w:r>
      <w:r w:rsidR="00AE502C">
        <w:rPr>
          <w:rFonts w:ascii="Calibri" w:hAnsi="Calibri" w:cs="Calibri"/>
          <w:sz w:val="22"/>
          <w:szCs w:val="22"/>
          <w:lang w:val="en-US"/>
        </w:rPr>
        <w:t>ll effects to be ascertained. The Council needs to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address the global issues raised by these individual consents.</w:t>
      </w:r>
      <w:r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“Council</w:t>
      </w:r>
      <w:r>
        <w:rPr>
          <w:rFonts w:ascii="Calibri" w:hAnsi="Calibri" w:cs="Calibri"/>
          <w:sz w:val="22"/>
          <w:szCs w:val="22"/>
        </w:rPr>
        <w:t xml:space="preserve"> keep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waving through KO and MHUD applications for transitional and emergency </w:t>
      </w:r>
      <w:r w:rsidR="00AE502C">
        <w:rPr>
          <w:rFonts w:ascii="Calibri" w:hAnsi="Calibri" w:cs="Calibri"/>
          <w:sz w:val="22"/>
          <w:szCs w:val="22"/>
        </w:rPr>
        <w:t xml:space="preserve">housing </w:t>
      </w:r>
      <w:r>
        <w:rPr>
          <w:rFonts w:ascii="Calibri" w:hAnsi="Calibri" w:cs="Calibri"/>
          <w:sz w:val="22"/>
          <w:szCs w:val="22"/>
        </w:rPr>
        <w:t>without looking at the cumulative adverse environmental effects of all of these applications. Not as single applications, and without any or adequate conditions.</w:t>
      </w:r>
      <w:r>
        <w:rPr>
          <w:rFonts w:ascii="Calibri" w:hAnsi="Calibri" w:cs="Calibri"/>
          <w:sz w:val="22"/>
          <w:szCs w:val="22"/>
        </w:rPr>
        <w:t>”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You are killing our tourism industry. You are pushing businesses over just when they need RLC support with all of the ongoing fallout from COVID.</w:t>
      </w:r>
      <w:r>
        <w:rPr>
          <w:rFonts w:ascii="Calibri" w:hAnsi="Calibri" w:cs="Calibri"/>
          <w:sz w:val="22"/>
          <w:szCs w:val="22"/>
        </w:rPr>
        <w:t>”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NERA’s economic report doesn’t lie. </w:t>
      </w:r>
      <w:r>
        <w:rPr>
          <w:rFonts w:ascii="Calibri" w:hAnsi="Calibri" w:cs="Calibri"/>
          <w:sz w:val="22"/>
          <w:szCs w:val="22"/>
        </w:rPr>
        <w:t xml:space="preserve">(Report attached). </w:t>
      </w:r>
      <w:r>
        <w:rPr>
          <w:rFonts w:ascii="Calibri" w:hAnsi="Calibri" w:cs="Calibri"/>
          <w:sz w:val="22"/>
          <w:szCs w:val="22"/>
        </w:rPr>
        <w:t>Look at the facts. They are far worse than I ever thought, but that’s what happens when you objectively measure.</w:t>
      </w:r>
      <w:r>
        <w:rPr>
          <w:rFonts w:ascii="Calibri" w:hAnsi="Calibri" w:cs="Calibri"/>
          <w:sz w:val="22"/>
          <w:szCs w:val="22"/>
        </w:rPr>
        <w:t>”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Common sense needs to prevail</w:t>
      </w:r>
      <w:r>
        <w:rPr>
          <w:rFonts w:ascii="Calibri" w:hAnsi="Calibri" w:cs="Calibri"/>
          <w:sz w:val="22"/>
          <w:szCs w:val="22"/>
        </w:rPr>
        <w:t>.”</w:t>
      </w:r>
    </w:p>
    <w:p w:rsidR="004A17F2" w:rsidRDefault="004A17F2" w:rsidP="00741822">
      <w:pPr>
        <w:pStyle w:val="ListNumber"/>
        <w:numPr>
          <w:ilvl w:val="0"/>
          <w:numId w:val="0"/>
        </w:numPr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“The Council needs to 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z w:val="22"/>
          <w:szCs w:val="22"/>
        </w:rPr>
        <w:t xml:space="preserve"> job properly or you are pushing </w:t>
      </w:r>
      <w:proofErr w:type="spellStart"/>
      <w:r>
        <w:rPr>
          <w:rFonts w:ascii="Calibri" w:hAnsi="Calibri" w:cs="Calibri"/>
          <w:sz w:val="22"/>
          <w:szCs w:val="22"/>
        </w:rPr>
        <w:t>Rotorua</w:t>
      </w:r>
      <w:proofErr w:type="spellEnd"/>
      <w:r>
        <w:rPr>
          <w:rFonts w:ascii="Calibri" w:hAnsi="Calibri" w:cs="Calibri"/>
          <w:sz w:val="22"/>
          <w:szCs w:val="22"/>
        </w:rPr>
        <w:t xml:space="preserve"> residents to seek outside intervention</w:t>
      </w:r>
      <w:r>
        <w:rPr>
          <w:rFonts w:ascii="Calibri" w:hAnsi="Calibri" w:cs="Calibri"/>
          <w:sz w:val="22"/>
          <w:szCs w:val="22"/>
        </w:rPr>
        <w:t xml:space="preserve"> to make you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</w:p>
    <w:p w:rsidR="00AB4FED" w:rsidRDefault="00AB4FED" w:rsidP="00F97D88"/>
    <w:p w:rsidR="00741822" w:rsidRPr="00FE6C20" w:rsidRDefault="00741822" w:rsidP="00741822">
      <w:pPr>
        <w:pStyle w:val="ListNumber"/>
        <w:numPr>
          <w:ilvl w:val="0"/>
          <w:numId w:val="0"/>
        </w:numPr>
        <w:ind w:left="360"/>
        <w:rPr>
          <w:b/>
        </w:rPr>
      </w:pPr>
      <w:r w:rsidRPr="00FE6C20">
        <w:rPr>
          <w:b/>
        </w:rPr>
        <w:t xml:space="preserve">Trevor </w:t>
      </w:r>
      <w:proofErr w:type="spellStart"/>
      <w:r w:rsidRPr="00FE6C20">
        <w:rPr>
          <w:b/>
        </w:rPr>
        <w:t>Newbrook</w:t>
      </w:r>
      <w:proofErr w:type="spellEnd"/>
    </w:p>
    <w:p w:rsidR="00741822" w:rsidRPr="00FE6C20" w:rsidRDefault="00741822" w:rsidP="00741822">
      <w:pPr>
        <w:pStyle w:val="ListNumber"/>
        <w:numPr>
          <w:ilvl w:val="0"/>
          <w:numId w:val="0"/>
        </w:numPr>
        <w:ind w:left="360"/>
        <w:rPr>
          <w:b/>
        </w:rPr>
      </w:pPr>
      <w:r w:rsidRPr="00FE6C20">
        <w:rPr>
          <w:b/>
        </w:rPr>
        <w:t xml:space="preserve">Chair of Restore </w:t>
      </w:r>
      <w:proofErr w:type="spellStart"/>
      <w:r w:rsidRPr="00FE6C20">
        <w:rPr>
          <w:b/>
        </w:rPr>
        <w:t>Rotorua</w:t>
      </w:r>
      <w:proofErr w:type="spellEnd"/>
      <w:r w:rsidRPr="00FE6C20">
        <w:rPr>
          <w:b/>
        </w:rPr>
        <w:t xml:space="preserve"> Incorporated</w:t>
      </w:r>
    </w:p>
    <w:p w:rsidR="00741822" w:rsidRDefault="00741822" w:rsidP="00741822">
      <w:pPr>
        <w:pStyle w:val="ListNumber"/>
        <w:numPr>
          <w:ilvl w:val="0"/>
          <w:numId w:val="0"/>
        </w:numPr>
        <w:ind w:left="360"/>
        <w:rPr>
          <w:b/>
        </w:rPr>
      </w:pPr>
      <w:r w:rsidRPr="00FE6C20">
        <w:rPr>
          <w:b/>
        </w:rPr>
        <w:t>For all enquiries, contact Trevor on 027 4778 571</w:t>
      </w:r>
    </w:p>
    <w:p w:rsidR="00AE502C" w:rsidRPr="00FE6C20" w:rsidRDefault="00AE502C" w:rsidP="00741822">
      <w:pPr>
        <w:pStyle w:val="ListNumber"/>
        <w:numPr>
          <w:ilvl w:val="0"/>
          <w:numId w:val="0"/>
        </w:numPr>
        <w:ind w:left="360"/>
        <w:rPr>
          <w:b/>
        </w:rPr>
      </w:pPr>
    </w:p>
    <w:p w:rsidR="00741822" w:rsidRPr="00F97D88" w:rsidRDefault="00741822" w:rsidP="00F97D88"/>
    <w:sectPr w:rsidR="00741822" w:rsidRPr="00F97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794"/>
    <w:multiLevelType w:val="multilevel"/>
    <w:tmpl w:val="D4FC48A4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0"/>
    <w:rsid w:val="0002792F"/>
    <w:rsid w:val="000E3320"/>
    <w:rsid w:val="00440619"/>
    <w:rsid w:val="004A17F2"/>
    <w:rsid w:val="00741822"/>
    <w:rsid w:val="008E3AA0"/>
    <w:rsid w:val="009B5DE8"/>
    <w:rsid w:val="00AB4FED"/>
    <w:rsid w:val="00AE502C"/>
    <w:rsid w:val="00CC732D"/>
    <w:rsid w:val="00E95AC7"/>
    <w:rsid w:val="00F97D88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7457"/>
  <w15:chartTrackingRefBased/>
  <w15:docId w15:val="{13166722-654F-41DA-871E-0E98409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4A17F2"/>
    <w:pPr>
      <w:numPr>
        <w:numId w:val="1"/>
      </w:numPr>
      <w:spacing w:before="120" w:after="120" w:line="28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Cutfield</dc:creator>
  <cp:keywords/>
  <dc:description/>
  <cp:lastModifiedBy>Holly Cutfield</cp:lastModifiedBy>
  <cp:revision>4</cp:revision>
  <cp:lastPrinted>2021-10-07T21:38:00Z</cp:lastPrinted>
  <dcterms:created xsi:type="dcterms:W3CDTF">2021-10-07T21:03:00Z</dcterms:created>
  <dcterms:modified xsi:type="dcterms:W3CDTF">2021-10-07T21:11:00Z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HONEBOOK">
    <vt:lpwstr>Holmes, Ryan</vt:lpwstr>
  </property>
  <property fmtid="{D5CDD505-2E9C-101B-9397-08002B2CF9AE}" pid="3" name="DM_MATTER">
    <vt:lpwstr>RES100-01</vt:lpwstr>
  </property>
  <property fmtid="{D5CDD505-2E9C-101B-9397-08002B2CF9AE}" pid="4" name="DM_DESCRIPTION">
    <vt:lpwstr>Restore Rotorua press release #2</vt:lpwstr>
  </property>
  <property fmtid="{D5CDD505-2E9C-101B-9397-08002B2CF9AE}" pid="5" name="DM_AUTHOR">
    <vt:lpwstr>MIC</vt:lpwstr>
  </property>
  <property fmtid="{D5CDD505-2E9C-101B-9397-08002B2CF9AE}" pid="6" name="DM_OPERATOR">
    <vt:lpwstr>HCU</vt:lpwstr>
  </property>
  <property fmtid="{D5CDD505-2E9C-101B-9397-08002B2CF9AE}" pid="7" name="DM_CLIENT">
    <vt:lpwstr>RES100</vt:lpwstr>
  </property>
  <property fmtid="{D5CDD505-2E9C-101B-9397-08002B2CF9AE}" pid="8" name="DM_AFTYDOCID">
    <vt:i4>11068540</vt:i4>
  </property>
  <property fmtid="{D5CDD505-2E9C-101B-9397-08002B2CF9AE}" pid="9" name="DM_VERSION">
    <vt:i4>1</vt:i4>
  </property>
  <property fmtid="{D5CDD505-2E9C-101B-9397-08002B2CF9AE}" pid="10" name="DM_PROMPTFORVERSION">
    <vt:i4>0</vt:i4>
  </property>
</Properties>
</file>